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FF9C" w14:textId="24124055" w:rsidR="00171A73" w:rsidRDefault="00D009B9">
      <w:pPr>
        <w:rPr>
          <w:u w:val="single"/>
        </w:rPr>
      </w:pPr>
      <w:r w:rsidRPr="00815586">
        <w:rPr>
          <w:u w:val="single"/>
        </w:rPr>
        <w:t>Salvation</w:t>
      </w:r>
      <w:r w:rsidR="0014438C">
        <w:rPr>
          <w:u w:val="single"/>
        </w:rPr>
        <w:t>; aspects/</w:t>
      </w:r>
      <w:r w:rsidRPr="00815586">
        <w:rPr>
          <w:u w:val="single"/>
        </w:rPr>
        <w:t>gifts of salvation</w:t>
      </w:r>
    </w:p>
    <w:p w14:paraId="643512DE" w14:textId="03C7DB14" w:rsidR="00815586" w:rsidRPr="00815586" w:rsidRDefault="00815586">
      <w:r w:rsidRPr="00815586">
        <w:t>Grace upon grace</w:t>
      </w:r>
      <w:r w:rsidR="0014438C">
        <w:t xml:space="preserve"> (John 1:14-17)</w:t>
      </w:r>
    </w:p>
    <w:p w14:paraId="1C3E9A47" w14:textId="77777777" w:rsidR="00D009B9" w:rsidRDefault="00D009B9"/>
    <w:p w14:paraId="46EDF4D3" w14:textId="77777777" w:rsidR="0014438C" w:rsidRDefault="0014438C" w:rsidP="0014438C">
      <w:r>
        <w:t>Grace (Rom. 6:14; Luke 6:33, 34; 2 Tim. 1:9; Titus 3:7)</w:t>
      </w:r>
    </w:p>
    <w:p w14:paraId="3FFD5E56" w14:textId="6028756A" w:rsidR="00D009B9" w:rsidRDefault="00D009B9">
      <w:r>
        <w:t>Salvation (Jon</w:t>
      </w:r>
      <w:r w:rsidR="00815586">
        <w:t>ah</w:t>
      </w:r>
      <w:r>
        <w:t xml:space="preserve"> 2:9; Rom. 1:16)</w:t>
      </w:r>
    </w:p>
    <w:p w14:paraId="18499FA3" w14:textId="325FC916" w:rsidR="00D009B9" w:rsidRDefault="00D009B9">
      <w:r>
        <w:t>Made alive (Eph. 2:1-3; Col. 2:13, 14)</w:t>
      </w:r>
    </w:p>
    <w:p w14:paraId="6D36725D" w14:textId="29EB294E" w:rsidR="00D009B9" w:rsidRDefault="00D009B9" w:rsidP="00D009B9">
      <w:r>
        <w:t>Faith</w:t>
      </w:r>
      <w:r>
        <w:t xml:space="preserve"> (Rom. 1:17; 10:9)</w:t>
      </w:r>
    </w:p>
    <w:p w14:paraId="5CCE51F8" w14:textId="21295DF2" w:rsidR="00D009B9" w:rsidRDefault="00D009B9" w:rsidP="00D009B9">
      <w:r>
        <w:t>Repentance</w:t>
      </w:r>
      <w:r>
        <w:t xml:space="preserve"> (Acts 20:21)</w:t>
      </w:r>
    </w:p>
    <w:p w14:paraId="0D116E6A" w14:textId="77777777" w:rsidR="005409C4" w:rsidRDefault="005409C4" w:rsidP="005409C4">
      <w:r>
        <w:t>Election (Eph. 1:4; Col. 3:12; 2 Thess. 2:13; 1 Pet. 2:9)</w:t>
      </w:r>
    </w:p>
    <w:p w14:paraId="1625386F" w14:textId="77777777" w:rsidR="005409C4" w:rsidRDefault="005409C4" w:rsidP="00D009B9"/>
    <w:p w14:paraId="722B7E6B" w14:textId="49092CFC" w:rsidR="00D009B9" w:rsidRDefault="00D009B9" w:rsidP="00D009B9">
      <w:r>
        <w:t xml:space="preserve">Justification </w:t>
      </w:r>
      <w:r>
        <w:t xml:space="preserve">(Rom. </w:t>
      </w:r>
      <w:r w:rsidR="00815586">
        <w:t xml:space="preserve">4:25; </w:t>
      </w:r>
      <w:r>
        <w:t>5:</w:t>
      </w:r>
      <w:r w:rsidR="00815586">
        <w:t>16-</w:t>
      </w:r>
      <w:r>
        <w:t>18)</w:t>
      </w:r>
    </w:p>
    <w:p w14:paraId="099DBB39" w14:textId="16EE886E" w:rsidR="00D009B9" w:rsidRDefault="00D009B9" w:rsidP="00D009B9">
      <w:r>
        <w:t>Forgiveness</w:t>
      </w:r>
      <w:r>
        <w:t xml:space="preserve"> (Rom 4:7; Psalm 103:12)</w:t>
      </w:r>
    </w:p>
    <w:p w14:paraId="03241FD9" w14:textId="6FA0DA25" w:rsidR="00D009B9" w:rsidRDefault="00D009B9" w:rsidP="00D009B9">
      <w:r>
        <w:t>Gift righteousness</w:t>
      </w:r>
      <w:r>
        <w:t xml:space="preserve"> (Rom. 1:17; 2 Cor. 5:21)</w:t>
      </w:r>
    </w:p>
    <w:p w14:paraId="7A4B547F" w14:textId="6763B841" w:rsidR="00D009B9" w:rsidRDefault="00D009B9" w:rsidP="00D009B9">
      <w:r>
        <w:t>Imputation (Is. 53:11; Rom. 4:3-8)</w:t>
      </w:r>
    </w:p>
    <w:p w14:paraId="7A932D44" w14:textId="77777777" w:rsidR="005409C4" w:rsidRDefault="005409C4" w:rsidP="005409C4">
      <w:r>
        <w:t>Positional Sanctification (Rom. 15:16; 1 Cor. 1:30, 6:11; Eph. 2:19; Heb. 10:10-14)</w:t>
      </w:r>
    </w:p>
    <w:p w14:paraId="66D4747E" w14:textId="77777777" w:rsidR="00D009B9" w:rsidRDefault="00D009B9" w:rsidP="00D009B9"/>
    <w:p w14:paraId="4FDC286E" w14:textId="7CC82E2F" w:rsidR="00D009B9" w:rsidRDefault="00D009B9" w:rsidP="00D009B9">
      <w:r>
        <w:t>Release</w:t>
      </w:r>
      <w:r w:rsidR="0014438C">
        <w:t>d</w:t>
      </w:r>
      <w:r>
        <w:t xml:space="preserve"> from our sins (</w:t>
      </w:r>
      <w:r w:rsidR="00815586">
        <w:t xml:space="preserve">1 Pet. 1:18, 19; </w:t>
      </w:r>
      <w:r>
        <w:t>Rev. 1:5)</w:t>
      </w:r>
    </w:p>
    <w:p w14:paraId="641E2518" w14:textId="52530C58" w:rsidR="00D009B9" w:rsidRDefault="00D009B9" w:rsidP="00D009B9">
      <w:r>
        <w:t>Remission (</w:t>
      </w:r>
      <w:r w:rsidR="00815586">
        <w:t xml:space="preserve">Matt. 26:28; Acts 10:43; </w:t>
      </w:r>
      <w:r>
        <w:t>Heb. 9:26)</w:t>
      </w:r>
    </w:p>
    <w:p w14:paraId="46100D71" w14:textId="031134EB" w:rsidR="00D009B9" w:rsidRDefault="00D009B9" w:rsidP="00D009B9">
      <w:r>
        <w:t>Cleansing (</w:t>
      </w:r>
      <w:r w:rsidR="00815586">
        <w:t xml:space="preserve">Col. 1:13, 14; </w:t>
      </w:r>
      <w:r>
        <w:t>Titus 3:5</w:t>
      </w:r>
      <w:r w:rsidR="00815586">
        <w:t>; 1 John 1:7-9</w:t>
      </w:r>
      <w:r>
        <w:t>)</w:t>
      </w:r>
    </w:p>
    <w:p w14:paraId="1C259AED" w14:textId="0A6F03A1" w:rsidR="00D009B9" w:rsidRDefault="00D009B9" w:rsidP="00D009B9">
      <w:r>
        <w:t>Washed by the blood</w:t>
      </w:r>
      <w:r w:rsidR="00815586">
        <w:t xml:space="preserve"> (Acts 20:28) </w:t>
      </w:r>
    </w:p>
    <w:p w14:paraId="70E07201" w14:textId="173BCF34" w:rsidR="00D009B9" w:rsidRDefault="00D009B9" w:rsidP="00D009B9">
      <w:r>
        <w:t>Substitu</w:t>
      </w:r>
      <w:r>
        <w:t>t</w:t>
      </w:r>
      <w:r>
        <w:t>ion</w:t>
      </w:r>
      <w:r w:rsidR="005409C4">
        <w:t xml:space="preserve"> (1 Pet. 3:18)</w:t>
      </w:r>
    </w:p>
    <w:p w14:paraId="62FFBD0F" w14:textId="602B0508" w:rsidR="00D009B9" w:rsidRDefault="00D009B9" w:rsidP="00D009B9">
      <w:r>
        <w:t>Atonement (Rom 3:25; 6:10</w:t>
      </w:r>
      <w:r w:rsidR="00815586">
        <w:t>; 1 John 2:8</w:t>
      </w:r>
      <w:r>
        <w:t>)</w:t>
      </w:r>
    </w:p>
    <w:p w14:paraId="34B48F83" w14:textId="4E173CBA" w:rsidR="00D009B9" w:rsidRDefault="00D009B9" w:rsidP="00D009B9">
      <w:r>
        <w:t>Glorification (Rom. 5:2; 8:18, 23, 30)</w:t>
      </w:r>
    </w:p>
    <w:p w14:paraId="7D009F3D" w14:textId="7F38E19A" w:rsidR="00D009B9" w:rsidRDefault="00D009B9" w:rsidP="00D009B9">
      <w:r>
        <w:t>Regeneration (John 3:3</w:t>
      </w:r>
      <w:r w:rsidR="00815586">
        <w:t>; Titus 3;5</w:t>
      </w:r>
      <w:r>
        <w:t>)</w:t>
      </w:r>
    </w:p>
    <w:p w14:paraId="1FEBFFB7" w14:textId="77777777" w:rsidR="00D009B9" w:rsidRDefault="00D009B9" w:rsidP="00D009B9">
      <w:r>
        <w:t>New Creation (2 Cor. 5:17; 2 Pet. 1:2-4)</w:t>
      </w:r>
    </w:p>
    <w:p w14:paraId="5E26AA90" w14:textId="77777777" w:rsidR="00D009B9" w:rsidRDefault="00D009B9" w:rsidP="00D009B9"/>
    <w:p w14:paraId="3548D77B" w14:textId="6202C6D0" w:rsidR="00D009B9" w:rsidRPr="005409C4" w:rsidRDefault="00D009B9" w:rsidP="00D009B9">
      <w:pPr>
        <w:rPr>
          <w:u w:val="single"/>
        </w:rPr>
      </w:pPr>
      <w:r w:rsidRPr="005409C4">
        <w:rPr>
          <w:u w:val="single"/>
        </w:rPr>
        <w:t xml:space="preserve">Relationship </w:t>
      </w:r>
      <w:r w:rsidR="00815586">
        <w:rPr>
          <w:u w:val="single"/>
        </w:rPr>
        <w:t>with God</w:t>
      </w:r>
    </w:p>
    <w:p w14:paraId="14F95F9C" w14:textId="5CDC9FE2" w:rsidR="00815586" w:rsidRDefault="00815586" w:rsidP="00D009B9">
      <w:r>
        <w:t>Accepted in the Beloved (Eph. 1:8)</w:t>
      </w:r>
    </w:p>
    <w:p w14:paraId="49FB9713" w14:textId="4442D455" w:rsidR="00D009B9" w:rsidRDefault="0014438C" w:rsidP="00D009B9">
      <w:r>
        <w:t>L</w:t>
      </w:r>
      <w:r w:rsidR="00D009B9">
        <w:t xml:space="preserve">oved </w:t>
      </w:r>
      <w:r>
        <w:t xml:space="preserve">by God </w:t>
      </w:r>
      <w:r w:rsidR="00D009B9">
        <w:t>(Col. 3:12)</w:t>
      </w:r>
    </w:p>
    <w:p w14:paraId="050D8E35" w14:textId="1F9EE78E" w:rsidR="00D009B9" w:rsidRDefault="00D009B9" w:rsidP="00D009B9">
      <w:r>
        <w:t>Reconciliation (Rom. 5:10)</w:t>
      </w:r>
    </w:p>
    <w:p w14:paraId="6326A6CE" w14:textId="77404346" w:rsidR="00D009B9" w:rsidRDefault="00D009B9" w:rsidP="00D009B9">
      <w:r>
        <w:t>Propi</w:t>
      </w:r>
      <w:r>
        <w:t>ti</w:t>
      </w:r>
      <w:r>
        <w:t>ation</w:t>
      </w:r>
      <w:r w:rsidR="00815586">
        <w:t xml:space="preserve"> (Rom. 3:25; 1 John 2:2)</w:t>
      </w:r>
    </w:p>
    <w:p w14:paraId="3810CD61" w14:textId="0C326B5B" w:rsidR="00D009B9" w:rsidRDefault="00D009B9" w:rsidP="00D009B9">
      <w:r>
        <w:t>Expiation</w:t>
      </w:r>
      <w:r w:rsidR="00815586">
        <w:t xml:space="preserve"> (Ps 103:12; Heb. 10:4)</w:t>
      </w:r>
    </w:p>
    <w:p w14:paraId="7DA04926" w14:textId="147C75C8" w:rsidR="00D009B9" w:rsidRDefault="00D009B9" w:rsidP="00D009B9">
      <w:r>
        <w:t>Raised with Christ (Col. 3:1)</w:t>
      </w:r>
    </w:p>
    <w:p w14:paraId="271014CA" w14:textId="5B546D4D" w:rsidR="00D009B9" w:rsidRDefault="00D009B9" w:rsidP="00D009B9">
      <w:r>
        <w:t>Adoption</w:t>
      </w:r>
      <w:r>
        <w:t xml:space="preserve"> (Rom. 8:15-23; Eph. 1:5)</w:t>
      </w:r>
    </w:p>
    <w:p w14:paraId="60FCCC82" w14:textId="77777777" w:rsidR="00D009B9" w:rsidRDefault="00D009B9" w:rsidP="00D009B9"/>
    <w:p w14:paraId="3FFA458C" w14:textId="3705D489" w:rsidR="00D009B9" w:rsidRPr="005409C4" w:rsidRDefault="00815586" w:rsidP="00D009B9">
      <w:pPr>
        <w:rPr>
          <w:u w:val="single"/>
        </w:rPr>
      </w:pPr>
      <w:r>
        <w:rPr>
          <w:u w:val="single"/>
        </w:rPr>
        <w:t>Strength for the Cause</w:t>
      </w:r>
    </w:p>
    <w:p w14:paraId="62005805" w14:textId="0AF84710" w:rsidR="00D009B9" w:rsidRDefault="00D009B9" w:rsidP="00D009B9">
      <w:r>
        <w:t>Redemption (Rom. 3:23, 24)</w:t>
      </w:r>
    </w:p>
    <w:p w14:paraId="715BBA17" w14:textId="6AF0D4B8" w:rsidR="00D009B9" w:rsidRDefault="00D009B9" w:rsidP="00D009B9">
      <w:r>
        <w:t>Spiritual gifts</w:t>
      </w:r>
      <w:r w:rsidR="005409C4">
        <w:t xml:space="preserve"> (Eph. 4:7</w:t>
      </w:r>
      <w:r w:rsidR="00815586">
        <w:t>; Romans 12:8</w:t>
      </w:r>
      <w:r w:rsidR="005409C4">
        <w:t>)</w:t>
      </w:r>
    </w:p>
    <w:p w14:paraId="4A5E38A8" w14:textId="77777777" w:rsidR="005409C4" w:rsidRDefault="005409C4" w:rsidP="005409C4">
      <w:r>
        <w:t>Progressive Sanctification (John 17:17; Rom. 8:29, 30; Eph. 1:4; 5:27; 1 Thess. 4:3, 4; 5:23; 1 John 3:1-3; Jude 24)</w:t>
      </w:r>
    </w:p>
    <w:p w14:paraId="48EDB015" w14:textId="77777777" w:rsidR="005409C4" w:rsidRDefault="005409C4" w:rsidP="00D009B9"/>
    <w:p w14:paraId="5D46610A" w14:textId="53BFEB66" w:rsidR="005409C4" w:rsidRPr="005409C4" w:rsidRDefault="00815586" w:rsidP="00D009B9">
      <w:pPr>
        <w:rPr>
          <w:u w:val="single"/>
        </w:rPr>
      </w:pPr>
      <w:r>
        <w:rPr>
          <w:u w:val="single"/>
        </w:rPr>
        <w:t>Guarantee</w:t>
      </w:r>
      <w:r w:rsidR="005409C4" w:rsidRPr="005409C4">
        <w:rPr>
          <w:u w:val="single"/>
        </w:rPr>
        <w:t xml:space="preserve"> </w:t>
      </w:r>
      <w:r>
        <w:rPr>
          <w:u w:val="single"/>
        </w:rPr>
        <w:t>of</w:t>
      </w:r>
      <w:r w:rsidR="005409C4" w:rsidRPr="005409C4">
        <w:rPr>
          <w:u w:val="single"/>
        </w:rPr>
        <w:t xml:space="preserve"> heaven</w:t>
      </w:r>
    </w:p>
    <w:p w14:paraId="2F8FA7DB" w14:textId="43153F0C" w:rsidR="005409C4" w:rsidRDefault="005409C4" w:rsidP="00D009B9">
      <w:r>
        <w:t>Sealed by the Holy Spirit (Eph. 1:14)</w:t>
      </w:r>
    </w:p>
    <w:p w14:paraId="1E5522DE" w14:textId="1ABD373D" w:rsidR="005409C4" w:rsidRDefault="005409C4" w:rsidP="005409C4">
      <w:r>
        <w:t xml:space="preserve">Inheritance </w:t>
      </w:r>
      <w:r>
        <w:t>(1 Pet. 1:18, 19)</w:t>
      </w:r>
    </w:p>
    <w:p w14:paraId="43275BA4" w14:textId="1ACFEC70" w:rsidR="005409C4" w:rsidRDefault="005409C4" w:rsidP="005409C4">
      <w:r>
        <w:t>Seated with Christ</w:t>
      </w:r>
      <w:r>
        <w:t xml:space="preserve"> (Eph. 2:6)</w:t>
      </w:r>
    </w:p>
    <w:p w14:paraId="78A72DB3" w14:textId="73144A2E" w:rsidR="005409C4" w:rsidRDefault="005409C4" w:rsidP="005409C4">
      <w:r>
        <w:t>Kept by God’s Power (1 Pet. 1:5)</w:t>
      </w:r>
    </w:p>
    <w:p w14:paraId="64FCDB33" w14:textId="77777777" w:rsidR="005409C4" w:rsidRDefault="005409C4" w:rsidP="00D009B9"/>
    <w:p w14:paraId="51CA3D95" w14:textId="77777777" w:rsidR="00AF66CB" w:rsidRPr="00D009B9" w:rsidRDefault="00AF66CB" w:rsidP="00AF66CB">
      <w:r w:rsidRPr="00D009B9">
        <w:t>Positional sanctification is also given at the new birth; the new believer is immediately set apart to God in holiness and completely acceptable to God (</w:t>
      </w:r>
      <w:hyperlink r:id="rId4" w:history="1">
        <w:r w:rsidRPr="00D009B9">
          <w:rPr>
            <w:rStyle w:val="Hyperlink"/>
          </w:rPr>
          <w:t>1 Cor. 1:30</w:t>
        </w:r>
      </w:hyperlink>
      <w:r w:rsidRPr="00D009B9">
        <w:t>, </w:t>
      </w:r>
      <w:hyperlink r:id="rId5" w:history="1">
        <w:r w:rsidRPr="00D009B9">
          <w:rPr>
            <w:rStyle w:val="Hyperlink"/>
          </w:rPr>
          <w:t>6:11</w:t>
        </w:r>
      </w:hyperlink>
      <w:r w:rsidRPr="00D009B9">
        <w:t>; </w:t>
      </w:r>
      <w:hyperlink r:id="rId6" w:history="1">
        <w:r w:rsidRPr="00D009B9">
          <w:rPr>
            <w:rStyle w:val="Hyperlink"/>
          </w:rPr>
          <w:t>Eph. 2:19</w:t>
        </w:r>
      </w:hyperlink>
      <w:r w:rsidRPr="00D009B9">
        <w:t>; </w:t>
      </w:r>
      <w:hyperlink r:id="rId7" w:history="1">
        <w:r w:rsidRPr="00D009B9">
          <w:rPr>
            <w:rStyle w:val="Hyperlink"/>
          </w:rPr>
          <w:t>Heb. 10:10</w:t>
        </w:r>
      </w:hyperlink>
      <w:r w:rsidRPr="00D009B9">
        <w:t>, </w:t>
      </w:r>
      <w:hyperlink r:id="rId8" w:history="1">
        <w:r w:rsidRPr="00D009B9">
          <w:rPr>
            <w:rStyle w:val="Hyperlink"/>
          </w:rPr>
          <w:t>14</w:t>
        </w:r>
      </w:hyperlink>
      <w:r w:rsidRPr="00D009B9">
        <w:t>).  For example, the Corinthians were called saints (</w:t>
      </w:r>
      <w:hyperlink r:id="rId9" w:history="1">
        <w:r w:rsidRPr="00D009B9">
          <w:rPr>
            <w:rStyle w:val="Hyperlink"/>
          </w:rPr>
          <w:t>1 Cor. 1:2</w:t>
        </w:r>
      </w:hyperlink>
      <w:r w:rsidRPr="00D009B9">
        <w:t>), but they needed to correct their behavior as described in the remainder of the epistle.  Ultimate sanctification refers to the complete perfection in holiness that the believer will experience in the presence of God when glorified (</w:t>
      </w:r>
      <w:hyperlink r:id="rId10" w:history="1">
        <w:r w:rsidRPr="00D009B9">
          <w:rPr>
            <w:rStyle w:val="Hyperlink"/>
          </w:rPr>
          <w:t>Rom 8:29-30</w:t>
        </w:r>
      </w:hyperlink>
      <w:r w:rsidRPr="00D009B9">
        <w:t>; </w:t>
      </w:r>
      <w:hyperlink r:id="rId11" w:history="1">
        <w:r w:rsidRPr="00D009B9">
          <w:rPr>
            <w:rStyle w:val="Hyperlink"/>
          </w:rPr>
          <w:t>Eph. 1:4</w:t>
        </w:r>
      </w:hyperlink>
      <w:r w:rsidRPr="00D009B9">
        <w:t>, </w:t>
      </w:r>
      <w:hyperlink r:id="rId12" w:history="1">
        <w:r w:rsidRPr="00D009B9">
          <w:rPr>
            <w:rStyle w:val="Hyperlink"/>
          </w:rPr>
          <w:t>5:27</w:t>
        </w:r>
      </w:hyperlink>
      <w:r w:rsidRPr="00D009B9">
        <w:t>; </w:t>
      </w:r>
      <w:hyperlink r:id="rId13" w:history="1">
        <w:r w:rsidRPr="00D009B9">
          <w:rPr>
            <w:rStyle w:val="Hyperlink"/>
          </w:rPr>
          <w:t>1 Jn. 3:1-3</w:t>
        </w:r>
      </w:hyperlink>
      <w:r w:rsidRPr="00D009B9">
        <w:t>; </w:t>
      </w:r>
      <w:hyperlink r:id="rId14" w:history="1">
        <w:r w:rsidRPr="00D009B9">
          <w:rPr>
            <w:rStyle w:val="Hyperlink"/>
          </w:rPr>
          <w:t>Jude 1:24</w:t>
        </w:r>
      </w:hyperlink>
      <w:r w:rsidRPr="00D009B9">
        <w:t>).</w:t>
      </w:r>
    </w:p>
    <w:p w14:paraId="56A961C2" w14:textId="77777777" w:rsidR="00AF66CB" w:rsidRPr="00D009B9" w:rsidRDefault="00AF66CB" w:rsidP="00AF66CB">
      <w:r w:rsidRPr="00D009B9">
        <w:t>In the present, the believer is to put away sin and practice righteousness becoming sanctified (</w:t>
      </w:r>
      <w:hyperlink r:id="rId15" w:history="1">
        <w:r w:rsidRPr="00D009B9">
          <w:rPr>
            <w:rStyle w:val="Hyperlink"/>
          </w:rPr>
          <w:t>Rom. 6:1-22</w:t>
        </w:r>
      </w:hyperlink>
      <w:r w:rsidRPr="00D009B9">
        <w:t>, </w:t>
      </w:r>
      <w:hyperlink r:id="rId16" w:history="1">
        <w:r w:rsidRPr="00D009B9">
          <w:rPr>
            <w:rStyle w:val="Hyperlink"/>
          </w:rPr>
          <w:t>12:1-2</w:t>
        </w:r>
      </w:hyperlink>
      <w:r w:rsidRPr="00D009B9">
        <w:t>).  God’s plan and will is that good works be done by every believer (</w:t>
      </w:r>
      <w:hyperlink r:id="rId17" w:history="1">
        <w:r w:rsidRPr="00D009B9">
          <w:rPr>
            <w:rStyle w:val="Hyperlink"/>
          </w:rPr>
          <w:t>Eph. 2:10</w:t>
        </w:r>
      </w:hyperlink>
      <w:r w:rsidRPr="00D009B9">
        <w:t>; </w:t>
      </w:r>
      <w:hyperlink r:id="rId18" w:history="1">
        <w:r w:rsidRPr="00D009B9">
          <w:rPr>
            <w:rStyle w:val="Hyperlink"/>
          </w:rPr>
          <w:t>Tit. 3:8</w:t>
        </w:r>
      </w:hyperlink>
      <w:r w:rsidRPr="00D009B9">
        <w:t>).  The indwelling Holy Spirit provides supernatural power to produce the character qualities of Christ and to do good deeds that honor God (</w:t>
      </w:r>
      <w:hyperlink r:id="rId19" w:history="1">
        <w:r w:rsidRPr="00D009B9">
          <w:rPr>
            <w:rStyle w:val="Hyperlink"/>
          </w:rPr>
          <w:t>Rom. 8:2-4</w:t>
        </w:r>
      </w:hyperlink>
      <w:r w:rsidRPr="00D009B9">
        <w:t>, </w:t>
      </w:r>
      <w:hyperlink r:id="rId20" w:history="1">
        <w:r w:rsidRPr="00D009B9">
          <w:rPr>
            <w:rStyle w:val="Hyperlink"/>
          </w:rPr>
          <w:t>11-14</w:t>
        </w:r>
      </w:hyperlink>
      <w:r w:rsidRPr="00D009B9">
        <w:t>; </w:t>
      </w:r>
      <w:hyperlink r:id="rId21" w:history="1">
        <w:r w:rsidRPr="00D009B9">
          <w:rPr>
            <w:rStyle w:val="Hyperlink"/>
          </w:rPr>
          <w:t>Gal. 5:22-25</w:t>
        </w:r>
      </w:hyperlink>
      <w:r w:rsidRPr="00D009B9">
        <w:t>).  Sanctification or becoming more like Christ is to continue throughout life (</w:t>
      </w:r>
      <w:hyperlink r:id="rId22" w:history="1">
        <w:r w:rsidRPr="00D009B9">
          <w:rPr>
            <w:rStyle w:val="Hyperlink"/>
          </w:rPr>
          <w:t>Rom. 8:28-30</w:t>
        </w:r>
      </w:hyperlink>
      <w:r w:rsidRPr="00D009B9">
        <w:t>; </w:t>
      </w:r>
      <w:hyperlink r:id="rId23" w:history="1">
        <w:r w:rsidRPr="00D009B9">
          <w:rPr>
            <w:rStyle w:val="Hyperlink"/>
          </w:rPr>
          <w:t>Phil. 1:6</w:t>
        </w:r>
      </w:hyperlink>
      <w:r w:rsidRPr="00D009B9">
        <w:t>).  However, the lives of many Biblical characters as well as many Biblical passages show clearly that sanctification in the life of a believer may take place rapidly or slowly and include a great amount of sin and failure (</w:t>
      </w:r>
      <w:hyperlink r:id="rId24" w:history="1">
        <w:r w:rsidRPr="00D009B9">
          <w:rPr>
            <w:rStyle w:val="Hyperlink"/>
          </w:rPr>
          <w:t>1 Cor. 3:14-15</w:t>
        </w:r>
      </w:hyperlink>
      <w:r w:rsidRPr="00D009B9">
        <w:t>; </w:t>
      </w:r>
      <w:hyperlink r:id="rId25" w:history="1">
        <w:r w:rsidRPr="00D009B9">
          <w:rPr>
            <w:rStyle w:val="Hyperlink"/>
          </w:rPr>
          <w:t>5:3-5</w:t>
        </w:r>
      </w:hyperlink>
      <w:r w:rsidRPr="00D009B9">
        <w:t>; </w:t>
      </w:r>
      <w:hyperlink r:id="rId26" w:history="1">
        <w:r w:rsidRPr="00D009B9">
          <w:rPr>
            <w:rStyle w:val="Hyperlink"/>
          </w:rPr>
          <w:t>6:6-8</w:t>
        </w:r>
      </w:hyperlink>
      <w:r w:rsidRPr="00D009B9">
        <w:t>; </w:t>
      </w:r>
      <w:hyperlink r:id="rId27" w:history="1">
        <w:r w:rsidRPr="00D009B9">
          <w:rPr>
            <w:rStyle w:val="Hyperlink"/>
          </w:rPr>
          <w:t>Heb. 5:11-12</w:t>
        </w:r>
      </w:hyperlink>
      <w:r w:rsidRPr="00D009B9">
        <w:t>; </w:t>
      </w:r>
      <w:hyperlink r:id="rId28" w:history="1">
        <w:r w:rsidRPr="00D009B9">
          <w:rPr>
            <w:rStyle w:val="Hyperlink"/>
          </w:rPr>
          <w:t>11:32-34</w:t>
        </w:r>
      </w:hyperlink>
      <w:r w:rsidRPr="00D009B9">
        <w:t>; </w:t>
      </w:r>
      <w:hyperlink r:id="rId29" w:history="1">
        <w:r w:rsidRPr="00D009B9">
          <w:rPr>
            <w:rStyle w:val="Hyperlink"/>
          </w:rPr>
          <w:t>2 Pet. 2:7-8</w:t>
        </w:r>
      </w:hyperlink>
      <w:r w:rsidRPr="00D009B9">
        <w:t>; </w:t>
      </w:r>
      <w:hyperlink r:id="rId30" w:history="1">
        <w:r w:rsidRPr="00D009B9">
          <w:rPr>
            <w:rStyle w:val="Hyperlink"/>
          </w:rPr>
          <w:t>Rev. 2-3</w:t>
        </w:r>
      </w:hyperlink>
      <w:r w:rsidRPr="00D009B9">
        <w:t>).</w:t>
      </w:r>
    </w:p>
    <w:p w14:paraId="3B182725" w14:textId="77777777" w:rsidR="00AF66CB" w:rsidRDefault="00AF66CB" w:rsidP="00AF66CB"/>
    <w:p w14:paraId="5E00EC92" w14:textId="77777777" w:rsidR="005409C4" w:rsidRDefault="005409C4" w:rsidP="00D009B9"/>
    <w:sectPr w:rsidR="00540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Book">
    <w:panose1 w:val="02000503020000020003"/>
    <w:charset w:val="00"/>
    <w:family w:val="auto"/>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B9"/>
    <w:rsid w:val="000E171C"/>
    <w:rsid w:val="0014438C"/>
    <w:rsid w:val="00171A73"/>
    <w:rsid w:val="001F4E60"/>
    <w:rsid w:val="003D2613"/>
    <w:rsid w:val="00402685"/>
    <w:rsid w:val="005409C4"/>
    <w:rsid w:val="00815586"/>
    <w:rsid w:val="00A36D35"/>
    <w:rsid w:val="00AB0F89"/>
    <w:rsid w:val="00AF66CB"/>
    <w:rsid w:val="00D009B9"/>
    <w:rsid w:val="00D627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55C71FA"/>
  <w15:chartTrackingRefBased/>
  <w15:docId w15:val="{9250A097-5113-BB49-B610-AF80EB72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9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9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09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09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09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09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09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9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9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09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09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09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09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09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09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9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9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09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09B9"/>
    <w:rPr>
      <w:i/>
      <w:iCs/>
      <w:color w:val="404040" w:themeColor="text1" w:themeTint="BF"/>
    </w:rPr>
  </w:style>
  <w:style w:type="paragraph" w:styleId="ListParagraph">
    <w:name w:val="List Paragraph"/>
    <w:basedOn w:val="Normal"/>
    <w:uiPriority w:val="34"/>
    <w:qFormat/>
    <w:rsid w:val="00D009B9"/>
    <w:pPr>
      <w:ind w:left="720"/>
      <w:contextualSpacing/>
    </w:pPr>
  </w:style>
  <w:style w:type="character" w:styleId="IntenseEmphasis">
    <w:name w:val="Intense Emphasis"/>
    <w:basedOn w:val="DefaultParagraphFont"/>
    <w:uiPriority w:val="21"/>
    <w:qFormat/>
    <w:rsid w:val="00D009B9"/>
    <w:rPr>
      <w:i/>
      <w:iCs/>
      <w:color w:val="0F4761" w:themeColor="accent1" w:themeShade="BF"/>
    </w:rPr>
  </w:style>
  <w:style w:type="paragraph" w:styleId="IntenseQuote">
    <w:name w:val="Intense Quote"/>
    <w:basedOn w:val="Normal"/>
    <w:next w:val="Normal"/>
    <w:link w:val="IntenseQuoteChar"/>
    <w:uiPriority w:val="30"/>
    <w:qFormat/>
    <w:rsid w:val="00D00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9B9"/>
    <w:rPr>
      <w:i/>
      <w:iCs/>
      <w:color w:val="0F4761" w:themeColor="accent1" w:themeShade="BF"/>
    </w:rPr>
  </w:style>
  <w:style w:type="character" w:styleId="IntenseReference">
    <w:name w:val="Intense Reference"/>
    <w:basedOn w:val="DefaultParagraphFont"/>
    <w:uiPriority w:val="32"/>
    <w:qFormat/>
    <w:rsid w:val="00D009B9"/>
    <w:rPr>
      <w:b/>
      <w:bCs/>
      <w:smallCaps/>
      <w:color w:val="0F4761" w:themeColor="accent1" w:themeShade="BF"/>
      <w:spacing w:val="5"/>
    </w:rPr>
  </w:style>
  <w:style w:type="character" w:styleId="Hyperlink">
    <w:name w:val="Hyperlink"/>
    <w:basedOn w:val="DefaultParagraphFont"/>
    <w:uiPriority w:val="99"/>
    <w:unhideWhenUsed/>
    <w:rsid w:val="00D009B9"/>
    <w:rPr>
      <w:color w:val="467886" w:themeColor="hyperlink"/>
      <w:u w:val="single"/>
    </w:rPr>
  </w:style>
  <w:style w:type="character" w:styleId="UnresolvedMention">
    <w:name w:val="Unresolved Mention"/>
    <w:basedOn w:val="DefaultParagraphFont"/>
    <w:uiPriority w:val="99"/>
    <w:semiHidden/>
    <w:unhideWhenUsed/>
    <w:rsid w:val="00D0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548657">
      <w:bodyDiv w:val="1"/>
      <w:marLeft w:val="0"/>
      <w:marRight w:val="0"/>
      <w:marTop w:val="0"/>
      <w:marBottom w:val="0"/>
      <w:divBdr>
        <w:top w:val="none" w:sz="0" w:space="0" w:color="auto"/>
        <w:left w:val="none" w:sz="0" w:space="0" w:color="auto"/>
        <w:bottom w:val="none" w:sz="0" w:space="0" w:color="auto"/>
        <w:right w:val="none" w:sz="0" w:space="0" w:color="auto"/>
      </w:divBdr>
    </w:div>
    <w:div w:id="182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Heb%2010.14;csb?t=biblia" TargetMode="External"/><Relationship Id="rId13" Type="http://schemas.openxmlformats.org/officeDocument/2006/relationships/hyperlink" Target="https://ref.ly/1%20John.%203.1-3;csb?t=biblia" TargetMode="External"/><Relationship Id="rId18" Type="http://schemas.openxmlformats.org/officeDocument/2006/relationships/hyperlink" Target="https://ref.ly/Titus.%203.8;csb?t=biblia" TargetMode="External"/><Relationship Id="rId26" Type="http://schemas.openxmlformats.org/officeDocument/2006/relationships/hyperlink" Target="https://ref.ly/1%20Cor%206.6-8;csb?t=biblia" TargetMode="External"/><Relationship Id="rId3" Type="http://schemas.openxmlformats.org/officeDocument/2006/relationships/webSettings" Target="webSettings.xml"/><Relationship Id="rId21" Type="http://schemas.openxmlformats.org/officeDocument/2006/relationships/hyperlink" Target="https://ref.ly/Gal.%205.22-25;csb?t=biblia" TargetMode="External"/><Relationship Id="rId7" Type="http://schemas.openxmlformats.org/officeDocument/2006/relationships/hyperlink" Target="https://ref.ly/Heb.%2010.10;csb?t=biblia" TargetMode="External"/><Relationship Id="rId12" Type="http://schemas.openxmlformats.org/officeDocument/2006/relationships/hyperlink" Target="https://ref.ly/Eph%205.27;csb?t=biblia" TargetMode="External"/><Relationship Id="rId17" Type="http://schemas.openxmlformats.org/officeDocument/2006/relationships/hyperlink" Target="https://ref.ly/Eph.%202.10;csb?t=biblia" TargetMode="External"/><Relationship Id="rId25" Type="http://schemas.openxmlformats.org/officeDocument/2006/relationships/hyperlink" Target="https://ref.ly/1%20Cor%205.3-5;csb?t=biblia" TargetMode="External"/><Relationship Id="rId2" Type="http://schemas.openxmlformats.org/officeDocument/2006/relationships/settings" Target="settings.xml"/><Relationship Id="rId16" Type="http://schemas.openxmlformats.org/officeDocument/2006/relationships/hyperlink" Target="https://ref.ly/Rom%2012.1-2;csb?t=biblia" TargetMode="External"/><Relationship Id="rId20" Type="http://schemas.openxmlformats.org/officeDocument/2006/relationships/hyperlink" Target="https://ref.ly/Rom%208.11-14;csb?t=biblia" TargetMode="External"/><Relationship Id="rId29" Type="http://schemas.openxmlformats.org/officeDocument/2006/relationships/hyperlink" Target="https://ref.ly/2%20Pet.%202.7-8;csb?t=biblia" TargetMode="External"/><Relationship Id="rId1" Type="http://schemas.openxmlformats.org/officeDocument/2006/relationships/styles" Target="styles.xml"/><Relationship Id="rId6" Type="http://schemas.openxmlformats.org/officeDocument/2006/relationships/hyperlink" Target="https://ref.ly/Eph.%202.19;csb?t=biblia" TargetMode="External"/><Relationship Id="rId11" Type="http://schemas.openxmlformats.org/officeDocument/2006/relationships/hyperlink" Target="https://ref.ly/Eph.%201.4;csb?t=biblia" TargetMode="External"/><Relationship Id="rId24" Type="http://schemas.openxmlformats.org/officeDocument/2006/relationships/hyperlink" Target="https://ref.ly/1%20Cor.%203.14-15;csb?t=biblia" TargetMode="External"/><Relationship Id="rId32" Type="http://schemas.openxmlformats.org/officeDocument/2006/relationships/theme" Target="theme/theme1.xml"/><Relationship Id="rId5" Type="http://schemas.openxmlformats.org/officeDocument/2006/relationships/hyperlink" Target="https://ref.ly/1%20Cor%206.11;csb?t=biblia" TargetMode="External"/><Relationship Id="rId15" Type="http://schemas.openxmlformats.org/officeDocument/2006/relationships/hyperlink" Target="https://ref.ly/Rom.%206.1-22;csb?t=biblia" TargetMode="External"/><Relationship Id="rId23" Type="http://schemas.openxmlformats.org/officeDocument/2006/relationships/hyperlink" Target="https://ref.ly/Phil.%201.6;csb?t=biblia" TargetMode="External"/><Relationship Id="rId28" Type="http://schemas.openxmlformats.org/officeDocument/2006/relationships/hyperlink" Target="https://ref.ly/Heb%2011.32-34;csb?t=biblia" TargetMode="External"/><Relationship Id="rId10" Type="http://schemas.openxmlformats.org/officeDocument/2006/relationships/hyperlink" Target="https://ref.ly/Rom%208.29-30;csb?t=biblia" TargetMode="External"/><Relationship Id="rId19" Type="http://schemas.openxmlformats.org/officeDocument/2006/relationships/hyperlink" Target="https://ref.ly/Rom.%208.2-4;csb?t=biblia" TargetMode="External"/><Relationship Id="rId31" Type="http://schemas.openxmlformats.org/officeDocument/2006/relationships/fontTable" Target="fontTable.xml"/><Relationship Id="rId4" Type="http://schemas.openxmlformats.org/officeDocument/2006/relationships/hyperlink" Target="https://ref.ly/1%20Cor.%201.30;csb?t=biblia" TargetMode="External"/><Relationship Id="rId9" Type="http://schemas.openxmlformats.org/officeDocument/2006/relationships/hyperlink" Target="https://ref.ly/1%20Cor.%201.2;csb?t=biblia" TargetMode="External"/><Relationship Id="rId14" Type="http://schemas.openxmlformats.org/officeDocument/2006/relationships/hyperlink" Target="https://ref.ly/Jude%201.24;csb?t=biblia" TargetMode="External"/><Relationship Id="rId22" Type="http://schemas.openxmlformats.org/officeDocument/2006/relationships/hyperlink" Target="https://ref.ly/Rom.%208.28-30;csb?t=biblia" TargetMode="External"/><Relationship Id="rId27" Type="http://schemas.openxmlformats.org/officeDocument/2006/relationships/hyperlink" Target="https://ref.ly/Heb.%205.11-12;csb?t=biblia" TargetMode="External"/><Relationship Id="rId30" Type="http://schemas.openxmlformats.org/officeDocument/2006/relationships/hyperlink" Target="https://ref.ly/Rev.%202-3;csb?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Gebhards</dc:creator>
  <cp:keywords/>
  <dc:description/>
  <cp:lastModifiedBy>Kurt Gebhards</cp:lastModifiedBy>
  <cp:revision>3</cp:revision>
  <cp:lastPrinted>2024-12-22T12:59:00Z</cp:lastPrinted>
  <dcterms:created xsi:type="dcterms:W3CDTF">2024-12-21T17:28:00Z</dcterms:created>
  <dcterms:modified xsi:type="dcterms:W3CDTF">2024-12-22T12:59:00Z</dcterms:modified>
</cp:coreProperties>
</file>